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31" w:rsidRPr="002C0731" w:rsidRDefault="002C0731" w:rsidP="002C0731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F1419"/>
          <w:kern w:val="36"/>
          <w:sz w:val="28"/>
          <w:szCs w:val="28"/>
          <w:lang w:eastAsia="tr-TR"/>
        </w:rPr>
      </w:pPr>
      <w:r w:rsidRPr="002C0731">
        <w:rPr>
          <w:rFonts w:ascii="Arial" w:eastAsia="Times New Roman" w:hAnsi="Arial" w:cs="Arial"/>
          <w:b/>
          <w:bCs/>
          <w:color w:val="0F1419"/>
          <w:kern w:val="36"/>
          <w:sz w:val="28"/>
          <w:szCs w:val="28"/>
          <w:lang w:eastAsia="tr-TR"/>
        </w:rPr>
        <w:t>ZEYTİNLİKLERİMİZDE ÇEVRESEL SÜRDÜRÜLEBİLİRLİK VE İKLİM DEĞİŞİKLİĞİNE KARŞI ÖNLEMLER</w:t>
      </w:r>
    </w:p>
    <w:p w:rsidR="002C0731" w:rsidRPr="002C0731" w:rsidRDefault="002C0731" w:rsidP="002C0731">
      <w:pPr>
        <w:numPr>
          <w:ilvl w:val="0"/>
          <w:numId w:val="1"/>
        </w:numPr>
        <w:shd w:val="clear" w:color="auto" w:fill="FAFAFA"/>
        <w:spacing w:before="75" w:after="0" w:line="240" w:lineRule="auto"/>
        <w:ind w:left="75"/>
        <w:jc w:val="center"/>
        <w:rPr>
          <w:rFonts w:ascii="Arial" w:eastAsia="Times New Roman" w:hAnsi="Arial" w:cs="Arial"/>
          <w:color w:val="0F1419"/>
          <w:sz w:val="28"/>
          <w:szCs w:val="28"/>
          <w:lang w:eastAsia="tr-TR"/>
        </w:rPr>
      </w:pPr>
      <w:r w:rsidRPr="002C0731">
        <w:rPr>
          <w:rFonts w:ascii="Arial" w:eastAsia="Times New Roman" w:hAnsi="Arial" w:cs="Arial"/>
          <w:noProof/>
          <w:color w:val="0F1419"/>
          <w:sz w:val="28"/>
          <w:szCs w:val="28"/>
          <w:lang w:eastAsia="tr-TR"/>
        </w:rPr>
        <w:drawing>
          <wp:inline distT="0" distB="0" distL="0" distR="0">
            <wp:extent cx="171450" cy="171450"/>
            <wp:effectExtent l="0" t="0" r="0" b="0"/>
            <wp:docPr id="2" name="Resim 2" descr="https://tarsustb.tobb.org.tr/DesktopModules/DnnForge%20-%20NewsArticles/Templates/Tema2019/Images/calend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sustb.tobb.org.tr/DesktopModules/DnnForge%20-%20NewsArticles/Templates/Tema2019/Images/calenda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 02.10.2025</w:t>
      </w:r>
    </w:p>
    <w:p w:rsidR="002C0731" w:rsidRPr="002C0731" w:rsidRDefault="002C0731" w:rsidP="002C0731">
      <w:pPr>
        <w:numPr>
          <w:ilvl w:val="0"/>
          <w:numId w:val="1"/>
        </w:numPr>
        <w:shd w:val="clear" w:color="auto" w:fill="FAFAFA"/>
        <w:spacing w:before="75" w:line="240" w:lineRule="auto"/>
        <w:ind w:left="75"/>
        <w:jc w:val="center"/>
        <w:rPr>
          <w:rFonts w:ascii="Arial" w:eastAsia="Times New Roman" w:hAnsi="Arial" w:cs="Arial"/>
          <w:color w:val="0F1419"/>
          <w:sz w:val="28"/>
          <w:szCs w:val="28"/>
          <w:lang w:eastAsia="tr-TR"/>
        </w:rPr>
      </w:pPr>
      <w:r w:rsidRPr="002C0731">
        <w:rPr>
          <w:rFonts w:ascii="Arial" w:eastAsia="Times New Roman" w:hAnsi="Arial" w:cs="Arial"/>
          <w:noProof/>
          <w:color w:val="0F1419"/>
          <w:sz w:val="28"/>
          <w:szCs w:val="28"/>
          <w:lang w:eastAsia="tr-TR"/>
        </w:rPr>
        <w:drawing>
          <wp:inline distT="0" distB="0" distL="0" distR="0">
            <wp:extent cx="171450" cy="171450"/>
            <wp:effectExtent l="0" t="0" r="0" b="0"/>
            <wp:docPr id="1" name="Resim 1" descr="https://tarsustb.tobb.org.tr/DesktopModules/DnnForge%20-%20NewsArticles/Templates/Tema2019/Images/us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rsustb.tobb.org.tr/DesktopModules/DnnForge%20-%20NewsArticles/Templates/Tema2019/Images/use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 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tarsustb</w:t>
      </w:r>
      <w:proofErr w:type="spellEnd"/>
    </w:p>
    <w:p w:rsidR="002C0731" w:rsidRPr="002C0731" w:rsidRDefault="002C0731" w:rsidP="002C0731">
      <w:pPr>
        <w:shd w:val="clear" w:color="auto" w:fill="DDDDE9"/>
        <w:spacing w:after="0" w:line="240" w:lineRule="auto"/>
        <w:jc w:val="both"/>
        <w:rPr>
          <w:rFonts w:ascii="Arial" w:eastAsia="Times New Roman" w:hAnsi="Arial" w:cs="Arial"/>
          <w:color w:val="0F1419"/>
          <w:sz w:val="28"/>
          <w:szCs w:val="28"/>
          <w:lang w:eastAsia="tr-TR"/>
        </w:rPr>
      </w:pP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ZEYTİNLİKLERİMİZDE ÇEVRESEL SÜRDÜRÜLEBİLİRLİK VE İKLİM DEĞİŞİKLİĞİNE KARŞI ÖNLEMLER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  <w:t xml:space="preserve">Tarsus Ticaret Borsası ev sahipliğin de Başkan Mustafa Teke’nin başkanlığında,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Slowfood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Türkiye Ağ Koordinatörü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Yasmina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Lokmanoğlu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moderatörlüğün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de 2. Tarsus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Sarıulak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Zeytin Festivali öncesi bölgemiz zeytinliklerinde çevresel sürdürülebilirlik ve iklim değişikliğine karşı önlemler konulu toplantı gerçekleşti.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proofErr w:type="spellStart"/>
      <w:proofErr w:type="gram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Hukuki,teknik</w:t>
      </w:r>
      <w:proofErr w:type="spellEnd"/>
      <w:proofErr w:type="gram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ve yerel boyutları ile değerlendirilen toplantıda İlçe Tarım Müdürü Mustafa Ateş, Ziraat Mühendisleri Odası Mersin Şube Başkanı Prof. Dr. Okan Özkaya ve Başkan Yardımcısı Kamil İnce,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Anatolivar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Projesi Koordinatörü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Alen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Mevlat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, Av.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Serdan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Söylemez ve üretici temsilcisi olarak Mustafa Kalın görüşlerini dile getirdiler.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proofErr w:type="gram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Tarsus Ticaret Borsası Başkanı Mustafa Teke, üreticilerin emeğini </w:t>
      </w:r>
      <w:bookmarkStart w:id="0" w:name="_GoBack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koruyarak gelecek nesillere aktarmak için kooperatifleşme, markalaşma </w:t>
      </w:r>
      <w:bookmarkEnd w:id="0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ve sürdürülebilir üretimi desteklediklerini ifade ettiği toplantıda;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  <w:t xml:space="preserve">İlçe Tarım Müdürü Mustafa Ateş, çeşitliliğin artırılması, kapalı sulama sistemleri ve teknolojiye erişim üzerinde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üertici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buluşmalarına ağırlık verdiklerini,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  <w:t>Prof. Dr. Okan Özkaya, modern sulama sistemleri, kuraklığa dayanıklı çeşitler ve organik üretim ihtiyacını,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Alen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Mevlat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, yerel çeşitlerin korunması ve organik tarıma geçiş için teşviklerin önemini,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  <w:t xml:space="preserve">Av. </w:t>
      </w:r>
      <w:proofErr w:type="spellStart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>Serdan</w:t>
      </w:r>
      <w:proofErr w:type="spellEnd"/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t xml:space="preserve"> Söylemez, çevre hakkının Anayasa ile güvence altına alındığını, su yönetiminde daha güçlü hukuki mekanizmaların gerekliliğini,</w:t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</w:r>
      <w:r w:rsidRPr="002C0731">
        <w:rPr>
          <w:rFonts w:ascii="Arial" w:eastAsia="Times New Roman" w:hAnsi="Arial" w:cs="Arial"/>
          <w:color w:val="0F1419"/>
          <w:sz w:val="28"/>
          <w:szCs w:val="28"/>
          <w:lang w:eastAsia="tr-TR"/>
        </w:rPr>
        <w:br/>
        <w:t>Üretici Mustafa Kalın, sulama sistemlerinin iyileştirilmesi ve üretim maliyetlerinin düşürülmesi gerektiğini dile getirdi.</w:t>
      </w:r>
      <w:proofErr w:type="gramEnd"/>
    </w:p>
    <w:p w:rsidR="00950BCC" w:rsidRDefault="00950BCC"/>
    <w:sectPr w:rsidR="0095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F5D5E"/>
    <w:multiLevelType w:val="multilevel"/>
    <w:tmpl w:val="6968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31"/>
    <w:rsid w:val="002C0731"/>
    <w:rsid w:val="009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DF50-3CCB-4A7E-B64A-1819050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C0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073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2025-10-02T14:20:00Z</dcterms:created>
  <dcterms:modified xsi:type="dcterms:W3CDTF">2025-10-02T14:20:00Z</dcterms:modified>
</cp:coreProperties>
</file>