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F5" w:rsidRPr="00A07AF5" w:rsidRDefault="00A07AF5" w:rsidP="00A07AF5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</w:pPr>
      <w:bookmarkStart w:id="0" w:name="_GoBack"/>
      <w:r w:rsidRPr="00A07AF5"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  <w:t>Büyük İlçeler Güven ve Dönüşüm Projesinin 2022 yılı değerlendirildi</w:t>
      </w:r>
    </w:p>
    <w:p w:rsidR="00A07AF5" w:rsidRPr="00A07AF5" w:rsidRDefault="00A07AF5" w:rsidP="00A07AF5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A07AF5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62CE156B" wp14:editId="17188CA1">
            <wp:extent cx="171450" cy="171450"/>
            <wp:effectExtent l="0" t="0" r="0" b="0"/>
            <wp:docPr id="1" name="Resim 1" descr="http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AF5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16.01.2023</w:t>
      </w:r>
    </w:p>
    <w:p w:rsidR="00A07AF5" w:rsidRPr="00A07AF5" w:rsidRDefault="00A07AF5" w:rsidP="00A07AF5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A07AF5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23D7BF67" wp14:editId="26D68DC3">
            <wp:extent cx="171450" cy="171450"/>
            <wp:effectExtent l="0" t="0" r="0" b="0"/>
            <wp:docPr id="2" name="Resim 2" descr="http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AF5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</w:t>
      </w:r>
      <w:proofErr w:type="spellStart"/>
      <w:r w:rsidRPr="00A07AF5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tarsustb</w:t>
      </w:r>
      <w:proofErr w:type="spellEnd"/>
    </w:p>
    <w:p w:rsidR="00A07AF5" w:rsidRPr="00A07AF5" w:rsidRDefault="00A07AF5" w:rsidP="00A07AF5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32"/>
          <w:szCs w:val="24"/>
          <w:lang w:eastAsia="tr-TR"/>
        </w:rPr>
      </w:pPr>
      <w:r w:rsidRPr="00A07AF5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Büyük İlçeler Güven ve Dönüşüm Projesi kapsamında 2022 yılında Tarsus’ta yapılan etkinlik/ faaliyetler, Tarsus Kaymakamı Sayın Kadir Sertel OTCU başkanlığında ilgili kurum/kuruluş temsilcileri ve proje ekiplerinin katılımı ile Tarsus Ticaret Borsası Meclis Salonunda yapılan toplantıda değerlendirildi.</w:t>
      </w:r>
    </w:p>
    <w:bookmarkEnd w:id="0"/>
    <w:p w:rsidR="00BC156A" w:rsidRDefault="00BC156A"/>
    <w:sectPr w:rsidR="00BC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41F5"/>
    <w:multiLevelType w:val="multilevel"/>
    <w:tmpl w:val="109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F5"/>
    <w:rsid w:val="00A07AF5"/>
    <w:rsid w:val="00B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C1BA-4FD8-4250-BA13-7771D650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2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2023-01-16T06:35:00Z</dcterms:created>
  <dcterms:modified xsi:type="dcterms:W3CDTF">2023-01-16T06:35:00Z</dcterms:modified>
</cp:coreProperties>
</file>